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473" w:rsidRDefault="00DE7D10" w:rsidP="00C03473">
      <w:pPr>
        <w:spacing w:line="360" w:lineRule="auto"/>
        <w:jc w:val="center"/>
        <w:rPr>
          <w:b/>
        </w:rPr>
      </w:pPr>
      <w:r>
        <w:rPr>
          <w:b/>
        </w:rPr>
        <w:t>ПЕРЕЧЕНЬ КОНТРОЛЬНЫХ ВОПРОСОВ</w:t>
      </w:r>
    </w:p>
    <w:p w:rsidR="00CB260D" w:rsidRDefault="00CB260D" w:rsidP="00CB2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140" w:firstLine="567"/>
        <w:jc w:val="center"/>
        <w:textAlignment w:val="top"/>
        <w:outlineLvl w:val="2"/>
        <w:rPr>
          <w:b/>
          <w:sz w:val="28"/>
          <w:szCs w:val="28"/>
          <w:lang w:eastAsia="x-none"/>
        </w:rPr>
      </w:pPr>
      <w:bookmarkStart w:id="0" w:name="_GoBack"/>
      <w:bookmarkEnd w:id="0"/>
    </w:p>
    <w:p w:rsidR="0012766C" w:rsidRDefault="0012766C" w:rsidP="0012766C">
      <w:pPr>
        <w:spacing w:line="360" w:lineRule="auto"/>
        <w:ind w:left="720"/>
        <w:jc w:val="both"/>
      </w:pPr>
      <w:r>
        <w:rPr>
          <w:lang w:val="en-US"/>
        </w:rPr>
        <w:t>1</w:t>
      </w:r>
      <w:r>
        <w:t xml:space="preserve">. </w:t>
      </w:r>
      <w:r>
        <w:t>Понятие судебного красноречия. Отличие судебного красноречия от юридической риторики.</w:t>
      </w:r>
    </w:p>
    <w:p w:rsidR="0012766C" w:rsidRDefault="0012766C" w:rsidP="0012766C">
      <w:pPr>
        <w:spacing w:line="360" w:lineRule="auto"/>
        <w:ind w:left="720"/>
        <w:jc w:val="both"/>
      </w:pPr>
      <w:r>
        <w:t>2.</w:t>
      </w:r>
      <w:r>
        <w:tab/>
        <w:t>Судебное красноречие в Древней Греции и Древнем Риме.</w:t>
      </w:r>
    </w:p>
    <w:p w:rsidR="0012766C" w:rsidRDefault="0012766C" w:rsidP="0012766C">
      <w:pPr>
        <w:spacing w:line="360" w:lineRule="auto"/>
        <w:ind w:left="720"/>
        <w:jc w:val="both"/>
      </w:pPr>
      <w:r>
        <w:t>3.</w:t>
      </w:r>
      <w:r>
        <w:tab/>
        <w:t>Судебное красноречие в дореволюционной России.</w:t>
      </w:r>
    </w:p>
    <w:p w:rsidR="0012766C" w:rsidRDefault="0012766C" w:rsidP="0012766C">
      <w:pPr>
        <w:spacing w:line="360" w:lineRule="auto"/>
        <w:ind w:left="720"/>
        <w:jc w:val="both"/>
      </w:pPr>
      <w:r>
        <w:t>4.</w:t>
      </w:r>
      <w:r>
        <w:tab/>
        <w:t>Судебное красноречие в советский и постсоветский период.</w:t>
      </w:r>
    </w:p>
    <w:p w:rsidR="0012766C" w:rsidRDefault="0012766C" w:rsidP="0012766C">
      <w:pPr>
        <w:spacing w:line="360" w:lineRule="auto"/>
        <w:ind w:left="720"/>
        <w:jc w:val="both"/>
      </w:pPr>
      <w:r>
        <w:t>5.</w:t>
      </w:r>
      <w:r>
        <w:tab/>
        <w:t>Выдающиеся судебные ораторы: биография, вехи юридической деятельности, выигранные дела (по выбору студента).</w:t>
      </w:r>
    </w:p>
    <w:p w:rsidR="0012766C" w:rsidRDefault="0012766C" w:rsidP="0012766C">
      <w:pPr>
        <w:spacing w:line="360" w:lineRule="auto"/>
        <w:ind w:left="720"/>
        <w:jc w:val="both"/>
      </w:pPr>
      <w:r>
        <w:t>6.</w:t>
      </w:r>
      <w:r>
        <w:tab/>
        <w:t>Отличительные черты судебной речи. Судебная речь как монолог. Стилевые характеристики судебной речи.</w:t>
      </w:r>
    </w:p>
    <w:p w:rsidR="0012766C" w:rsidRDefault="0012766C" w:rsidP="0012766C">
      <w:pPr>
        <w:spacing w:line="360" w:lineRule="auto"/>
        <w:ind w:left="720"/>
        <w:jc w:val="both"/>
      </w:pPr>
      <w:r>
        <w:t>7.</w:t>
      </w:r>
      <w:r>
        <w:tab/>
        <w:t>Коммуникативные качества судебной речи.</w:t>
      </w:r>
    </w:p>
    <w:p w:rsidR="0012766C" w:rsidRDefault="0012766C" w:rsidP="0012766C">
      <w:pPr>
        <w:spacing w:line="360" w:lineRule="auto"/>
        <w:ind w:left="720"/>
        <w:jc w:val="both"/>
      </w:pPr>
      <w:r>
        <w:t>8.</w:t>
      </w:r>
      <w:r>
        <w:tab/>
        <w:t xml:space="preserve">Формулирование тезиса и правила его обоснования. </w:t>
      </w:r>
    </w:p>
    <w:p w:rsidR="0012766C" w:rsidRDefault="0012766C" w:rsidP="0012766C">
      <w:pPr>
        <w:spacing w:line="360" w:lineRule="auto"/>
        <w:ind w:left="720"/>
        <w:jc w:val="both"/>
      </w:pPr>
      <w:r>
        <w:t>9.</w:t>
      </w:r>
      <w:r>
        <w:tab/>
        <w:t>Выбор аргументов. Логическая операция доказывания. Языковые средства создания логичности речи.</w:t>
      </w:r>
    </w:p>
    <w:p w:rsidR="0012766C" w:rsidRDefault="0012766C" w:rsidP="0012766C">
      <w:pPr>
        <w:spacing w:line="360" w:lineRule="auto"/>
        <w:ind w:left="720"/>
        <w:jc w:val="both"/>
      </w:pPr>
      <w:r>
        <w:t>10.</w:t>
      </w:r>
      <w:r>
        <w:tab/>
        <w:t>Логическая организация судебных прений.</w:t>
      </w:r>
    </w:p>
    <w:p w:rsidR="0012766C" w:rsidRDefault="0012766C" w:rsidP="0012766C">
      <w:pPr>
        <w:spacing w:line="360" w:lineRule="auto"/>
        <w:ind w:left="720"/>
        <w:jc w:val="both"/>
      </w:pPr>
      <w:r>
        <w:t>11.</w:t>
      </w:r>
      <w:r>
        <w:tab/>
        <w:t>Средства речевого воздействия и экспрессивность судебной речи.</w:t>
      </w:r>
    </w:p>
    <w:p w:rsidR="0012766C" w:rsidRDefault="0012766C" w:rsidP="0012766C">
      <w:pPr>
        <w:spacing w:line="360" w:lineRule="auto"/>
        <w:ind w:left="720"/>
        <w:jc w:val="both"/>
      </w:pPr>
      <w:r>
        <w:t>12.</w:t>
      </w:r>
      <w:r>
        <w:tab/>
        <w:t>Речевой этикет и имидж судебного оратора: прокурора, адвоката.</w:t>
      </w:r>
    </w:p>
    <w:p w:rsidR="0012766C" w:rsidRDefault="0012766C" w:rsidP="0012766C">
      <w:pPr>
        <w:spacing w:line="360" w:lineRule="auto"/>
        <w:ind w:left="720"/>
        <w:jc w:val="both"/>
      </w:pPr>
      <w:r>
        <w:t>13.</w:t>
      </w:r>
      <w:r>
        <w:tab/>
        <w:t>Характеристика основных элементов убедительной обвинительной речи в судебном процессе.</w:t>
      </w:r>
    </w:p>
    <w:p w:rsidR="0012766C" w:rsidRDefault="0012766C" w:rsidP="0012766C">
      <w:pPr>
        <w:spacing w:line="360" w:lineRule="auto"/>
        <w:ind w:left="720"/>
        <w:jc w:val="both"/>
      </w:pPr>
      <w:r>
        <w:t>14.</w:t>
      </w:r>
      <w:r>
        <w:tab/>
        <w:t>Композиционно-стилистические особенности убедительной защитительной речи в судебном процессе.</w:t>
      </w:r>
    </w:p>
    <w:p w:rsidR="0012766C" w:rsidRDefault="0012766C" w:rsidP="0012766C">
      <w:pPr>
        <w:spacing w:line="360" w:lineRule="auto"/>
        <w:ind w:left="720"/>
        <w:jc w:val="both"/>
      </w:pPr>
      <w:r>
        <w:t>15.</w:t>
      </w:r>
      <w:r>
        <w:tab/>
        <w:t>Ораторские приемы, применяемые в судебной речи.</w:t>
      </w:r>
    </w:p>
    <w:p w:rsidR="0012766C" w:rsidRDefault="0012766C" w:rsidP="0012766C">
      <w:pPr>
        <w:spacing w:line="360" w:lineRule="auto"/>
        <w:ind w:left="720"/>
        <w:jc w:val="both"/>
      </w:pPr>
      <w:r>
        <w:t>16.</w:t>
      </w:r>
      <w:r>
        <w:tab/>
        <w:t>Общие положения риторики в гражданском судопроизводстве.</w:t>
      </w:r>
    </w:p>
    <w:p w:rsidR="0012766C" w:rsidRDefault="0012766C" w:rsidP="0012766C">
      <w:pPr>
        <w:spacing w:line="360" w:lineRule="auto"/>
        <w:ind w:left="720"/>
        <w:jc w:val="both"/>
      </w:pPr>
      <w:r>
        <w:t>17.</w:t>
      </w:r>
      <w:r>
        <w:tab/>
        <w:t>Основные положения риторики в арбитражном процессе.</w:t>
      </w:r>
    </w:p>
    <w:p w:rsidR="0012766C" w:rsidRDefault="0012766C" w:rsidP="0012766C">
      <w:pPr>
        <w:spacing w:line="360" w:lineRule="auto"/>
        <w:ind w:left="720"/>
        <w:jc w:val="both"/>
      </w:pPr>
      <w:r>
        <w:t>18.</w:t>
      </w:r>
      <w:r>
        <w:tab/>
        <w:t>Иные виды судебных речей: общая характеристика.</w:t>
      </w:r>
    </w:p>
    <w:p w:rsidR="0012766C" w:rsidRDefault="0012766C" w:rsidP="0012766C">
      <w:pPr>
        <w:spacing w:line="360" w:lineRule="auto"/>
        <w:ind w:left="720"/>
        <w:jc w:val="both"/>
      </w:pPr>
      <w:r>
        <w:t>19.</w:t>
      </w:r>
      <w:r>
        <w:tab/>
        <w:t>Процессуальные и тактико-психологические особенности судебного допроса.</w:t>
      </w:r>
    </w:p>
    <w:p w:rsidR="00B85783" w:rsidRDefault="0012766C" w:rsidP="0012766C">
      <w:pPr>
        <w:spacing w:line="360" w:lineRule="auto"/>
        <w:ind w:left="720"/>
        <w:jc w:val="both"/>
      </w:pPr>
      <w:r>
        <w:t>20.</w:t>
      </w:r>
      <w:r>
        <w:tab/>
        <w:t>Особенности выступления судебного оратора в суде с участием присяжных заседателей.</w:t>
      </w:r>
    </w:p>
    <w:sectPr w:rsidR="00B8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66D95"/>
    <w:multiLevelType w:val="hybridMultilevel"/>
    <w:tmpl w:val="7FFEB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A5"/>
    <w:rsid w:val="0012766C"/>
    <w:rsid w:val="005135A9"/>
    <w:rsid w:val="00B85783"/>
    <w:rsid w:val="00C03473"/>
    <w:rsid w:val="00CB260D"/>
    <w:rsid w:val="00D462A5"/>
    <w:rsid w:val="00DE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42D0"/>
  <w15:chartTrackingRefBased/>
  <w15:docId w15:val="{23CFEEF0-84C7-4A0F-B64B-754351C9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8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Петросян Армине Арменовна</cp:lastModifiedBy>
  <cp:revision>6</cp:revision>
  <dcterms:created xsi:type="dcterms:W3CDTF">2020-09-02T18:37:00Z</dcterms:created>
  <dcterms:modified xsi:type="dcterms:W3CDTF">2024-09-04T08:01:00Z</dcterms:modified>
</cp:coreProperties>
</file>